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spacing w:val="-4"/>
          <w:rtl w:val="0"/>
          <w:lang w:val="en-US"/>
        </w:rPr>
        <w:t>720</w:t>
      </w:r>
      <w:r>
        <w:rPr>
          <w:spacing w:val="-31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Rounds</w:t>
      </w:r>
    </w:p>
    <w:p>
      <w:pPr>
        <w:pStyle w:val="Body Text"/>
        <w:spacing w:before="321"/>
        <w:ind w:left="2681" w:right="2798" w:firstLine="0"/>
        <w:jc w:val="center"/>
      </w:pPr>
      <w:r>
        <w:rPr>
          <w:rtl w:val="0"/>
          <w:lang w:val="en-US"/>
        </w:rPr>
        <w:t>72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arrows-10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zone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scoring</w:t>
      </w:r>
    </w:p>
    <w:p>
      <w:pPr>
        <w:pStyle w:val="Body Text"/>
        <w:rPr>
          <w:sz w:val="23"/>
          <w:szCs w:val="23"/>
        </w:rPr>
      </w:pPr>
    </w:p>
    <w:tbl>
      <w:tblPr>
        <w:tblW w:w="9020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87"/>
        <w:gridCol w:w="1383"/>
        <w:gridCol w:w="1188"/>
        <w:gridCol w:w="1365"/>
        <w:gridCol w:w="1199"/>
        <w:gridCol w:w="1364"/>
        <w:gridCol w:w="1234"/>
      </w:tblGrid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000000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outline w:val="0"/>
                <w:color w:val="ffffff"/>
                <w:spacing w:val="-4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Gear</w:t>
            </w:r>
          </w:p>
        </w:tc>
        <w:tc>
          <w:tcPr>
            <w:tcW w:type="dxa" w:w="2571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c2d69b"/>
            <w:tcMar>
              <w:top w:type="dxa" w:w="80"/>
              <w:left w:type="dxa" w:w="7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62" w:firstLine="0"/>
              <w:jc w:val="left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Recurve</w:t>
            </w:r>
          </w:p>
        </w:tc>
        <w:tc>
          <w:tcPr>
            <w:tcW w:type="dxa" w:w="2563"/>
            <w:gridSpan w:val="2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5b9bd5"/>
            <w:tcMar>
              <w:top w:type="dxa" w:w="80"/>
              <w:left w:type="dxa" w:w="5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00" w:firstLine="0"/>
              <w:jc w:val="left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Compound</w:t>
            </w:r>
          </w:p>
        </w:tc>
        <w:tc>
          <w:tcPr>
            <w:tcW w:type="dxa" w:w="2597"/>
            <w:gridSpan w:val="2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nil"/>
            </w:tcBorders>
            <w:shd w:val="clear" w:color="auto" w:fill="bd6427"/>
            <w:tcMar>
              <w:top w:type="dxa" w:w="80"/>
              <w:left w:type="dxa" w:w="93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auto"/>
              <w:ind w:left="857" w:hanging="646"/>
              <w:jc w:val="left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Barebow/Long- </w:t>
            </w: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bow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000000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Age</w:t>
            </w:r>
            <w:r>
              <w:rPr>
                <w:b w:val="1"/>
                <w:bCs w:val="1"/>
                <w:outline w:val="0"/>
                <w:color w:val="ffffff"/>
                <w:spacing w:val="-3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ffffff"/>
                <w:spacing w:val="-2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group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c2d69b"/>
            <w:tcMar>
              <w:top w:type="dxa" w:w="80"/>
              <w:left w:type="dxa" w:w="175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ind w:left="95" w:right="88" w:firstLine="0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Distance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c2d69b"/>
            <w:tcMar>
              <w:top w:type="dxa" w:w="80"/>
              <w:left w:type="dxa" w:w="3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auto"/>
              <w:ind w:left="306" w:hanging="45"/>
              <w:jc w:val="left"/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Face size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5b9bd5"/>
            <w:tcMar>
              <w:top w:type="dxa" w:w="80"/>
              <w:left w:type="dxa" w:w="163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ind w:left="83" w:right="54" w:firstLine="0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Distance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5b9bd5"/>
            <w:tcMar>
              <w:top w:type="dxa" w:w="80"/>
              <w:left w:type="dxa" w:w="3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auto"/>
              <w:ind w:left="314" w:hanging="45"/>
              <w:jc w:val="left"/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Face size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d6427"/>
            <w:tcMar>
              <w:top w:type="dxa" w:w="80"/>
              <w:left w:type="dxa" w:w="166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ind w:left="86" w:right="60" w:firstLine="0"/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Distance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d6427"/>
            <w:tcMar>
              <w:top w:type="dxa" w:w="80"/>
              <w:left w:type="dxa" w:w="388"/>
              <w:bottom w:type="dxa" w:w="80"/>
              <w:right w:type="dxa" w:w="332"/>
            </w:tcMar>
            <w:vAlign w:val="top"/>
          </w:tcPr>
          <w:p>
            <w:pPr>
              <w:pStyle w:val="Table Paragraph"/>
              <w:spacing w:line="256" w:lineRule="auto"/>
              <w:ind w:left="308" w:right="252" w:hanging="45"/>
              <w:jc w:val="left"/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Face size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65+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60m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50+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z w:val="28"/>
                <w:szCs w:val="28"/>
                <w:rtl w:val="0"/>
                <w:lang w:val="en-US"/>
              </w:rPr>
              <w:t>6</w:t>
            </w: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0m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Open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70m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U21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70m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U18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60m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50m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U16/</w:t>
            </w:r>
          </w:p>
          <w:p>
            <w:pPr>
              <w:pStyle w:val="Table Paragraph"/>
              <w:bidi w:val="0"/>
              <w:spacing w:before="185"/>
              <w:ind w:left="133" w:right="12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Development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45m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45m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4" w:firstLine="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35m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875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U14/</w:t>
            </w:r>
          </w:p>
          <w:p>
            <w:pPr>
              <w:pStyle w:val="Table Paragraph"/>
              <w:bidi w:val="0"/>
              <w:spacing w:before="185"/>
              <w:ind w:left="133" w:right="12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Novice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35m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35m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auto"/>
              <w:ind w:left="214" w:firstLine="11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Full 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20m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1287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204"/>
            </w:tcMar>
            <w:vAlign w:val="top"/>
          </w:tcPr>
          <w:p>
            <w:pPr>
              <w:pStyle w:val="Table Paragraph"/>
              <w:ind w:right="124"/>
            </w:pPr>
            <w:r>
              <w:rPr>
                <w:b w:val="1"/>
                <w:bCs w:val="1"/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U11</w:t>
            </w:r>
          </w:p>
        </w:tc>
        <w:tc>
          <w:tcPr>
            <w:tcW w:type="dxa" w:w="138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ind w:left="95" w:right="87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25m</w:t>
            </w:r>
          </w:p>
        </w:tc>
        <w:tc>
          <w:tcPr>
            <w:tcW w:type="dxa" w:w="118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36" w:firstLine="0"/>
              <w:jc w:val="left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3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83" w:right="53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25m</w:t>
            </w:r>
          </w:p>
        </w:tc>
        <w:tc>
          <w:tcPr>
            <w:tcW w:type="dxa" w:w="1199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auto"/>
              <w:ind w:left="214" w:firstLine="110"/>
              <w:jc w:val="left"/>
            </w:pP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en-US"/>
              </w:rPr>
              <w:t>Full 80cm</w:t>
            </w:r>
          </w:p>
        </w:tc>
        <w:tc>
          <w:tcPr>
            <w:tcW w:type="dxa" w:w="1364"/>
            <w:tcBorders>
              <w:top w:val="single" w:color="7f7f7f" w:sz="4" w:space="0" w:shadow="0" w:frame="0"/>
              <w:left w:val="single" w:color="000000" w:sz="2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ind w:left="86" w:right="59" w:firstLine="0"/>
            </w:pPr>
            <w:r>
              <w:rPr>
                <w:spacing w:val="-5"/>
                <w:sz w:val="28"/>
                <w:szCs w:val="28"/>
                <w:shd w:val="nil" w:color="auto" w:fill="auto"/>
                <w:rtl w:val="0"/>
                <w:lang w:val="en-US"/>
              </w:rPr>
              <w:t>20m</w:t>
            </w:r>
          </w:p>
        </w:tc>
        <w:tc>
          <w:tcPr>
            <w:tcW w:type="dxa" w:w="12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ind w:left="123" w:right="122" w:firstLine="0"/>
            </w:pP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en-US"/>
              </w:rPr>
              <w:t>122cm</w:t>
            </w:r>
          </w:p>
        </w:tc>
      </w:tr>
    </w:tbl>
    <w:p>
      <w:pPr>
        <w:pStyle w:val="Body Text"/>
        <w:ind w:left="112" w:hanging="112"/>
      </w:pPr>
      <w:r>
        <w:rPr>
          <w:sz w:val="23"/>
          <w:szCs w:val="23"/>
        </w:rPr>
      </w:r>
    </w:p>
    <w:sectPr>
      <w:headerReference w:type="default" r:id="rId4"/>
      <w:footerReference w:type="default" r:id="rId5"/>
      <w:pgSz w:w="11900" w:h="16840" w:orient="portrait"/>
      <w:pgMar w:top="1060" w:right="1380" w:bottom="280" w:left="1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6" w:after="0" w:line="240" w:lineRule="auto"/>
      <w:ind w:left="3049" w:right="3168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8" w:after="0" w:line="240" w:lineRule="auto"/>
      <w:ind w:left="133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